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2156346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0A38AE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="008201C4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6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0A38AE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="008201C4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3A24" w:rsidRDefault="00263A24"/>
    <w:p w:rsidR="00263A24" w:rsidRDefault="00263A24"/>
    <w:p w:rsidR="00263A24" w:rsidRPr="005C6BA4" w:rsidRDefault="00263A24" w:rsidP="00187F71">
      <w:pPr>
        <w:spacing w:after="0"/>
        <w:rPr>
          <w:sz w:val="32"/>
        </w:rPr>
      </w:pPr>
    </w:p>
    <w:tbl>
      <w:tblPr>
        <w:tblStyle w:val="af2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2B7E49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Tr="00B12132">
        <w:tc>
          <w:tcPr>
            <w:tcW w:w="9498" w:type="dxa"/>
            <w:gridSpan w:val="4"/>
          </w:tcPr>
          <w:p w:rsidR="007E7EFC" w:rsidRDefault="005C4197" w:rsidP="004D56BA">
            <w:pPr>
              <w:spacing w:before="240"/>
              <w:rPr>
                <w:rFonts w:ascii="Franklin Gothic Demi Cond" w:hAnsi="Franklin Gothic Demi Cond" w:cs="Calibri"/>
                <w:sz w:val="32"/>
                <w:szCs w:val="32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8201C4" w:rsidRPr="00870719">
              <w:rPr>
                <w:rFonts w:ascii="Franklin Gothic Demi Cond" w:hAnsi="Franklin Gothic Demi Cond" w:cs="Calibri"/>
                <w:sz w:val="28"/>
              </w:rPr>
              <w:t xml:space="preserve"> </w:t>
            </w:r>
            <w:r w:rsidR="007E7EFC" w:rsidRPr="007E7EFC">
              <w:rPr>
                <w:rFonts w:ascii="Franklin Gothic Demi Cond" w:hAnsi="Franklin Gothic Demi Cond" w:cs="Calibri"/>
                <w:sz w:val="36"/>
              </w:rPr>
              <w:t xml:space="preserve">About </w:t>
            </w:r>
            <w:r w:rsidR="00CF7F68">
              <w:rPr>
                <w:rFonts w:ascii="Franklin Gothic Demi Cond" w:hAnsi="Franklin Gothic Demi Cond" w:cs="Calibri"/>
                <w:sz w:val="36"/>
                <w:szCs w:val="32"/>
              </w:rPr>
              <w:t>a</w:t>
            </w:r>
            <w:r w:rsidR="000C366F">
              <w:rPr>
                <w:rFonts w:ascii="Franklin Gothic Demi Cond" w:hAnsi="Franklin Gothic Demi Cond" w:cs="Calibri"/>
                <w:sz w:val="36"/>
                <w:szCs w:val="32"/>
              </w:rPr>
              <w:t xml:space="preserve"> recent</w:t>
            </w:r>
            <w:r w:rsidR="00CF7F68">
              <w:rPr>
                <w:rFonts w:ascii="Franklin Gothic Demi Cond" w:hAnsi="Franklin Gothic Demi Cond" w:cs="Calibri"/>
                <w:sz w:val="36"/>
                <w:szCs w:val="32"/>
              </w:rPr>
              <w:t xml:space="preserve"> </w:t>
            </w:r>
            <w:r w:rsidR="007E7EFC">
              <w:rPr>
                <w:rFonts w:ascii="Franklin Gothic Demi Cond" w:hAnsi="Franklin Gothic Demi Cond" w:cs="Calibri"/>
                <w:sz w:val="36"/>
                <w:szCs w:val="32"/>
              </w:rPr>
              <w:t>C</w:t>
            </w:r>
            <w:r w:rsidR="000A38AE" w:rsidRPr="007E7EFC">
              <w:rPr>
                <w:rFonts w:ascii="Franklin Gothic Demi Cond" w:hAnsi="Franklin Gothic Demi Cond" w:cs="Calibri"/>
                <w:sz w:val="36"/>
                <w:szCs w:val="32"/>
              </w:rPr>
              <w:t xml:space="preserve">onfirmed </w:t>
            </w:r>
            <w:r w:rsidR="007E7EFC">
              <w:rPr>
                <w:rFonts w:ascii="Franklin Gothic Demi Cond" w:hAnsi="Franklin Gothic Demi Cond" w:cs="Calibri"/>
                <w:sz w:val="36"/>
                <w:szCs w:val="32"/>
              </w:rPr>
              <w:t>Case</w:t>
            </w:r>
            <w:r w:rsidR="00CF7F68">
              <w:rPr>
                <w:rFonts w:ascii="Franklin Gothic Demi Cond" w:hAnsi="Franklin Gothic Demi Cond" w:cs="Calibri"/>
                <w:sz w:val="36"/>
                <w:szCs w:val="32"/>
              </w:rPr>
              <w:t xml:space="preserve"> in </w:t>
            </w:r>
            <w:proofErr w:type="spellStart"/>
            <w:r w:rsidR="00CF7F68">
              <w:rPr>
                <w:rFonts w:ascii="Franklin Gothic Demi Cond" w:hAnsi="Franklin Gothic Demi Cond" w:cs="Calibri"/>
                <w:sz w:val="36"/>
                <w:szCs w:val="32"/>
              </w:rPr>
              <w:t>Gunpo</w:t>
            </w:r>
            <w:proofErr w:type="spellEnd"/>
          </w:p>
          <w:p w:rsidR="0067357E" w:rsidRPr="00187F71" w:rsidRDefault="007E7EFC" w:rsidP="007E7EFC">
            <w:pPr>
              <w:ind w:firstLineChars="100" w:firstLine="320"/>
              <w:rPr>
                <w:rFonts w:ascii="Franklin Gothic Demi Cond" w:hAnsi="Franklin Gothic Demi Cond" w:cs="Calibri"/>
                <w:sz w:val="32"/>
              </w:rPr>
            </w:pPr>
            <w:r>
              <w:rPr>
                <w:rFonts w:ascii="Franklin Gothic Demi Cond" w:hAnsi="Franklin Gothic Demi Cond" w:cs="Calibri"/>
                <w:sz w:val="32"/>
                <w:szCs w:val="32"/>
              </w:rPr>
              <w:t>(</w:t>
            </w:r>
            <w:r w:rsidR="000A38AE" w:rsidRPr="000A38AE">
              <w:rPr>
                <w:rFonts w:ascii="Franklin Gothic Demi Cond" w:hAnsi="Franklin Gothic Demi Cond" w:cs="Calibri"/>
                <w:sz w:val="32"/>
                <w:szCs w:val="32"/>
              </w:rPr>
              <w:t xml:space="preserve">living in </w:t>
            </w:r>
            <w:proofErr w:type="spellStart"/>
            <w:r w:rsidR="000A38AE" w:rsidRPr="000A38AE">
              <w:rPr>
                <w:rFonts w:ascii="Franklin Gothic Demi Cond" w:hAnsi="Franklin Gothic Demi Cond" w:cs="Calibri"/>
                <w:sz w:val="32"/>
                <w:szCs w:val="32"/>
              </w:rPr>
              <w:t>Seo-gu</w:t>
            </w:r>
            <w:proofErr w:type="spellEnd"/>
            <w:r w:rsidR="000A38AE" w:rsidRPr="000A38AE">
              <w:rPr>
                <w:rFonts w:ascii="Franklin Gothic Demi Cond" w:hAnsi="Franklin Gothic Demi Cond" w:cs="Calibri"/>
                <w:sz w:val="32"/>
                <w:szCs w:val="32"/>
              </w:rPr>
              <w:t xml:space="preserve">, </w:t>
            </w:r>
            <w:r>
              <w:rPr>
                <w:rFonts w:ascii="Franklin Gothic Demi Cond" w:hAnsi="Franklin Gothic Demi Cond" w:cs="Calibri"/>
                <w:sz w:val="32"/>
                <w:szCs w:val="32"/>
              </w:rPr>
              <w:t>I</w:t>
            </w:r>
            <w:r w:rsidR="000A38AE" w:rsidRPr="000A38AE">
              <w:rPr>
                <w:rFonts w:ascii="Franklin Gothic Demi Cond" w:hAnsi="Franklin Gothic Demi Cond" w:cs="Calibri"/>
                <w:sz w:val="32"/>
                <w:szCs w:val="32"/>
              </w:rPr>
              <w:t>ncheon/Male/born in 1967</w:t>
            </w:r>
            <w:r w:rsidR="00B56B17" w:rsidRPr="000A38AE">
              <w:rPr>
                <w:rFonts w:ascii="Franklin Gothic Demi Cond" w:hAnsi="Franklin Gothic Demi Cond" w:cs="Calibri"/>
                <w:sz w:val="32"/>
                <w:szCs w:val="32"/>
              </w:rPr>
              <w:t>)</w:t>
            </w:r>
          </w:p>
          <w:p w:rsidR="000A38AE" w:rsidRDefault="002243EC" w:rsidP="00E37B06">
            <w:pPr>
              <w:ind w:firstLineChars="100" w:firstLine="280"/>
              <w:rPr>
                <w:rFonts w:ascii="Franklin Gothic Book" w:hAnsi="Franklin Gothic Book" w:cs="Calibri"/>
                <w:sz w:val="24"/>
              </w:rPr>
            </w:pPr>
            <w:r w:rsidRPr="00187F71">
              <w:rPr>
                <w:rFonts w:ascii="Franklin Gothic Demi Cond" w:hAnsi="Franklin Gothic Demi Cond" w:cs="Calibri"/>
                <w:sz w:val="28"/>
              </w:rPr>
              <w:t xml:space="preserve">- </w:t>
            </w:r>
            <w:r w:rsidR="000A38AE">
              <w:rPr>
                <w:rFonts w:ascii="Franklin Gothic Demi Cond" w:hAnsi="Franklin Gothic Demi Cond" w:cs="Calibri"/>
                <w:sz w:val="28"/>
              </w:rPr>
              <w:t>His spouse and two children</w:t>
            </w:r>
            <w:r w:rsidR="000A38AE" w:rsidRPr="00187F71">
              <w:rPr>
                <w:rFonts w:ascii="Franklin Gothic Demi Cond" w:hAnsi="Franklin Gothic Demi Cond" w:cs="Calibri"/>
                <w:sz w:val="28"/>
              </w:rPr>
              <w:t xml:space="preserve"> tested negative</w:t>
            </w:r>
            <w:r w:rsidR="00E37B06">
              <w:rPr>
                <w:rFonts w:ascii="Franklin Gothic Demi Cond" w:hAnsi="Franklin Gothic Demi Cond" w:cs="Calibri"/>
                <w:sz w:val="28"/>
              </w:rPr>
              <w:t>.</w:t>
            </w:r>
          </w:p>
          <w:p w:rsidR="000A38AE" w:rsidRPr="00187F71" w:rsidRDefault="000A38AE" w:rsidP="00E37B06">
            <w:pPr>
              <w:ind w:leftChars="100" w:left="330" w:hangingChars="50" w:hanging="120"/>
              <w:rPr>
                <w:rFonts w:ascii="Franklin Gothic Demi Cond" w:hAnsi="Franklin Gothic Demi Cond" w:cs="Calibri"/>
                <w:sz w:val="28"/>
              </w:rPr>
            </w:pPr>
            <w:r w:rsidRPr="004D56BA">
              <w:rPr>
                <w:rFonts w:ascii="Franklin Gothic Book" w:hAnsi="Franklin Gothic Book" w:cs="Calibri"/>
                <w:sz w:val="24"/>
              </w:rPr>
              <w:t>*Even with a negative test result, all those who had contact with a confirmed-case will be tested again after 14 days of self-quarantine</w:t>
            </w:r>
            <w:r w:rsidRPr="004D56BA">
              <w:rPr>
                <w:rFonts w:ascii="Franklin Gothic Book" w:hAnsi="Franklin Gothic Book" w:cs="Calibri"/>
                <w:sz w:val="28"/>
              </w:rPr>
              <w:t>.</w:t>
            </w:r>
          </w:p>
          <w:p w:rsidR="0067357E" w:rsidRPr="007E7EFC" w:rsidRDefault="00870719" w:rsidP="007E7EFC">
            <w:pPr>
              <w:spacing w:before="240"/>
              <w:ind w:left="330" w:hangingChars="150" w:hanging="33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="001F4893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proofErr w:type="spellStart"/>
            <w:r w:rsidR="001F4893" w:rsidRPr="007E7EFC">
              <w:rPr>
                <w:rFonts w:ascii="Franklin Gothic Demi Cond" w:hAnsi="Franklin Gothic Demi Cond" w:cs="Calibri"/>
                <w:sz w:val="36"/>
                <w:szCs w:val="36"/>
              </w:rPr>
              <w:t>nCoV</w:t>
            </w:r>
            <w:proofErr w:type="spellEnd"/>
            <w:r w:rsidR="001F4893" w:rsidRPr="007E7EFC">
              <w:rPr>
                <w:rFonts w:ascii="Franklin Gothic Demi Cond" w:hAnsi="Franklin Gothic Demi Cond" w:cs="Calibri"/>
                <w:sz w:val="36"/>
                <w:szCs w:val="36"/>
              </w:rPr>
              <w:t xml:space="preserve"> patient </w:t>
            </w:r>
            <w:r w:rsidR="007E7EFC">
              <w:rPr>
                <w:rFonts w:ascii="Franklin Gothic Demi Cond" w:hAnsi="Franklin Gothic Demi Cond" w:cs="Calibri"/>
                <w:sz w:val="36"/>
                <w:szCs w:val="36"/>
              </w:rPr>
              <w:t xml:space="preserve">transferred from </w:t>
            </w:r>
            <w:proofErr w:type="spellStart"/>
            <w:r w:rsidR="001F4893" w:rsidRPr="001F4893">
              <w:rPr>
                <w:rFonts w:ascii="Franklin Gothic Demi Cond" w:hAnsi="Franklin Gothic Demi Cond" w:cs="Calibri"/>
                <w:sz w:val="32"/>
              </w:rPr>
              <w:t>Cheongdo</w:t>
            </w:r>
            <w:proofErr w:type="spellEnd"/>
            <w:r w:rsidR="001F4893" w:rsidRPr="001F4893">
              <w:rPr>
                <w:rFonts w:ascii="Franklin Gothic Demi Cond" w:hAnsi="Franklin Gothic Demi Cond" w:cs="Calibri"/>
                <w:sz w:val="32"/>
              </w:rPr>
              <w:t xml:space="preserve"> </w:t>
            </w:r>
            <w:proofErr w:type="spellStart"/>
            <w:r w:rsidR="001F4893" w:rsidRPr="001F4893">
              <w:rPr>
                <w:rFonts w:ascii="Franklin Gothic Demi Cond" w:hAnsi="Franklin Gothic Demi Cond" w:cs="Calibri"/>
                <w:sz w:val="32"/>
              </w:rPr>
              <w:t>Daenam</w:t>
            </w:r>
            <w:proofErr w:type="spellEnd"/>
            <w:r w:rsidR="001F4893" w:rsidRPr="001F4893">
              <w:rPr>
                <w:rFonts w:ascii="Franklin Gothic Demi Cond" w:hAnsi="Franklin Gothic Demi Cond" w:cs="Calibri"/>
                <w:sz w:val="32"/>
              </w:rPr>
              <w:t xml:space="preserve"> Hospital</w:t>
            </w:r>
            <w:r w:rsidR="007E7EFC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7E7EFC" w:rsidRPr="007E7EFC">
              <w:rPr>
                <w:rFonts w:ascii="Franklin Gothic Demi Cond" w:hAnsi="Franklin Gothic Demi Cond" w:cs="Calibri"/>
                <w:sz w:val="36"/>
                <w:szCs w:val="36"/>
              </w:rPr>
              <w:t>has been</w:t>
            </w:r>
            <w:r w:rsidR="007E7EFC" w:rsidRPr="007E7EFC">
              <w:rPr>
                <w:rFonts w:ascii="Franklin Gothic Demi Cond" w:hAnsi="Franklin Gothic Demi Cond" w:cs="Calibri"/>
                <w:sz w:val="24"/>
                <w:szCs w:val="24"/>
              </w:rPr>
              <w:t xml:space="preserve"> </w:t>
            </w:r>
            <w:r w:rsidR="007E7EFC">
              <w:rPr>
                <w:rFonts w:ascii="Franklin Gothic Demi Cond" w:hAnsi="Franklin Gothic Demi Cond" w:cs="Calibri"/>
                <w:sz w:val="36"/>
                <w:szCs w:val="36"/>
              </w:rPr>
              <w:t>ful</w:t>
            </w:r>
            <w:r w:rsidR="007E7EFC" w:rsidRPr="007E7EFC">
              <w:rPr>
                <w:rFonts w:ascii="Franklin Gothic Demi Cond" w:hAnsi="Franklin Gothic Demi Cond" w:cs="Calibri"/>
                <w:sz w:val="36"/>
                <w:szCs w:val="36"/>
              </w:rPr>
              <w:t>ly cured and discharged</w:t>
            </w:r>
            <w:r w:rsidR="007E7EFC">
              <w:rPr>
                <w:rFonts w:ascii="Franklin Gothic Demi Cond" w:hAnsi="Franklin Gothic Demi Cond" w:cs="Calibri"/>
                <w:sz w:val="36"/>
                <w:szCs w:val="36"/>
              </w:rPr>
              <w:t xml:space="preserve"> from hospital</w:t>
            </w:r>
          </w:p>
          <w:p w:rsidR="0067357E" w:rsidRPr="00870719" w:rsidRDefault="007E7EFC" w:rsidP="007E7EFC">
            <w:pPr>
              <w:ind w:leftChars="150" w:left="455" w:hangingChars="50" w:hanging="140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Demi Cond" w:hAnsi="Franklin Gothic Demi Cond" w:cs="Calibri" w:hint="eastAsia"/>
                <w:sz w:val="28"/>
              </w:rPr>
              <w:t xml:space="preserve">- </w:t>
            </w:r>
            <w:r>
              <w:rPr>
                <w:rFonts w:ascii="Franklin Gothic Demi Cond" w:hAnsi="Franklin Gothic Demi Cond" w:cs="Calibri"/>
                <w:sz w:val="28"/>
              </w:rPr>
              <w:t>The patient was transferred to Incheon because of deteriorating conditions on 21 February and fully cured a</w:t>
            </w:r>
            <w:r>
              <w:rPr>
                <w:rFonts w:ascii="Franklin Gothic Demi Cond" w:hAnsi="Franklin Gothic Demi Cond" w:cs="Calibri" w:hint="eastAsia"/>
                <w:sz w:val="28"/>
              </w:rPr>
              <w:t>fter 10-day inpatient</w:t>
            </w:r>
            <w:r>
              <w:rPr>
                <w:rFonts w:ascii="Franklin Gothic Demi Cond" w:hAnsi="Franklin Gothic Demi Cond" w:cs="Calibri"/>
                <w:sz w:val="28"/>
              </w:rPr>
              <w:t xml:space="preserve"> treatment.  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187F71" w:rsidRPr="00277A51" w:rsidRDefault="00187F71" w:rsidP="00B56B17">
            <w:pPr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2B7E49" w:rsidRPr="00171539" w:rsidRDefault="004D56BA" w:rsidP="00B56B17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171539">
              <w:rPr>
                <w:rFonts w:ascii="Calibri" w:hAnsi="Calibri" w:cs="Calibri"/>
                <w:b/>
                <w:sz w:val="28"/>
              </w:rPr>
              <w:t>Statistics (</w:t>
            </w:r>
            <w:r w:rsidR="002243EC">
              <w:rPr>
                <w:rFonts w:ascii="Calibri" w:hAnsi="Calibri" w:cs="Calibri"/>
                <w:b/>
                <w:sz w:val="28"/>
              </w:rPr>
              <w:t>0</w:t>
            </w:r>
            <w:r w:rsidR="008201C4">
              <w:rPr>
                <w:rFonts w:ascii="Calibri" w:hAnsi="Calibri" w:cs="Calibri"/>
                <w:b/>
                <w:sz w:val="28"/>
              </w:rPr>
              <w:t>9</w:t>
            </w:r>
            <w:r w:rsidRPr="00171539">
              <w:rPr>
                <w:rFonts w:ascii="Calibri" w:hAnsi="Calibri" w:cs="Calibri"/>
                <w:b/>
                <w:sz w:val="28"/>
              </w:rPr>
              <w:t xml:space="preserve">:00, </w:t>
            </w:r>
            <w:r w:rsidR="000A38AE">
              <w:rPr>
                <w:rFonts w:ascii="Calibri" w:hAnsi="Calibri" w:cs="Calibri"/>
                <w:b/>
                <w:sz w:val="28"/>
              </w:rPr>
              <w:t>6</w:t>
            </w:r>
            <w:r w:rsidRPr="00171539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2243EC">
              <w:rPr>
                <w:rFonts w:ascii="Calibri" w:hAnsi="Calibri" w:cs="Calibri"/>
                <w:b/>
                <w:sz w:val="28"/>
              </w:rPr>
              <w:t>March</w:t>
            </w:r>
            <w:r w:rsidRPr="00171539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RPr="00277A51" w:rsidTr="00B12132">
        <w:trPr>
          <w:trHeight w:val="180"/>
        </w:trPr>
        <w:tc>
          <w:tcPr>
            <w:tcW w:w="2374" w:type="dxa"/>
            <w:shd w:val="clear" w:color="auto" w:fill="E60000"/>
          </w:tcPr>
          <w:p w:rsidR="002B7E49" w:rsidRPr="00277A51" w:rsidRDefault="002B7E49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 xml:space="preserve">Confirmed </w:t>
            </w:r>
            <w:r w:rsidR="007E481E" w:rsidRPr="00277A51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cases</w:t>
            </w:r>
          </w:p>
        </w:tc>
        <w:tc>
          <w:tcPr>
            <w:tcW w:w="2375" w:type="dxa"/>
            <w:shd w:val="clear" w:color="auto" w:fill="FBD947"/>
          </w:tcPr>
          <w:p w:rsidR="002B7E49" w:rsidRPr="00277A51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Contact cases</w:t>
            </w:r>
          </w:p>
        </w:tc>
        <w:tc>
          <w:tcPr>
            <w:tcW w:w="2374" w:type="dxa"/>
            <w:shd w:val="clear" w:color="auto" w:fill="00B0F0"/>
          </w:tcPr>
          <w:p w:rsidR="002B7E49" w:rsidRPr="00277A51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testing</w:t>
            </w:r>
          </w:p>
        </w:tc>
        <w:tc>
          <w:tcPr>
            <w:tcW w:w="2375" w:type="dxa"/>
            <w:shd w:val="clear" w:color="auto" w:fill="00B050"/>
          </w:tcPr>
          <w:p w:rsidR="002B7E49" w:rsidRPr="00277A51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self-quarantine</w:t>
            </w:r>
          </w:p>
        </w:tc>
      </w:tr>
      <w:tr w:rsidR="002B7E49" w:rsidTr="00B12132">
        <w:trPr>
          <w:trHeight w:val="180"/>
        </w:trPr>
        <w:tc>
          <w:tcPr>
            <w:tcW w:w="2374" w:type="dxa"/>
          </w:tcPr>
          <w:p w:rsidR="002B7E49" w:rsidRPr="00277A51" w:rsidRDefault="00B56B17" w:rsidP="00B56B1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sz w:val="36"/>
                <w:szCs w:val="40"/>
              </w:rPr>
              <w:t>9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 xml:space="preserve"> (</w:t>
            </w:r>
            <w:r w:rsidR="000A38AE" w:rsidRPr="00277A51">
              <w:rPr>
                <w:rFonts w:ascii="Cambria Math" w:eastAsia="HyhwpEQ" w:hAnsi="Cambria Math" w:cs="Cambria Math"/>
                <w:b/>
                <w:sz w:val="36"/>
                <w:szCs w:val="40"/>
              </w:rPr>
              <w:t>-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>)</w:t>
            </w:r>
          </w:p>
          <w:p w:rsidR="00B56B17" w:rsidRPr="00277A51" w:rsidRDefault="00B56B17" w:rsidP="000A38AE">
            <w:pPr>
              <w:rPr>
                <w:rFonts w:ascii="Bahnschrift SemiLight Condensed" w:hAnsi="Bahnschrift SemiLight Condensed" w:cs="Calibri"/>
                <w:sz w:val="18"/>
                <w:szCs w:val="24"/>
              </w:rPr>
            </w:pPr>
          </w:p>
        </w:tc>
        <w:tc>
          <w:tcPr>
            <w:tcW w:w="2375" w:type="dxa"/>
          </w:tcPr>
          <w:p w:rsidR="002B7E49" w:rsidRPr="00277A51" w:rsidRDefault="000A38AE" w:rsidP="000A38AE">
            <w:pPr>
              <w:ind w:firstLineChars="50" w:firstLine="180"/>
              <w:rPr>
                <w:rFonts w:ascii="Century Gothic" w:hAnsi="Century Gothic"/>
                <w:b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sz w:val="36"/>
                <w:szCs w:val="40"/>
              </w:rPr>
              <w:t>297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 xml:space="preserve"> (</w:t>
            </w:r>
            <w:r w:rsidR="00B56B17" w:rsidRPr="00277A51">
              <w:rPr>
                <w:rFonts w:ascii="Cambria Math" w:eastAsia="HyhwpEQ" w:hAnsi="Cambria Math" w:cs="Cambria Math"/>
                <w:b/>
                <w:sz w:val="36"/>
                <w:szCs w:val="40"/>
              </w:rPr>
              <w:t>▽</w:t>
            </w:r>
            <w:r w:rsidRPr="00277A51">
              <w:rPr>
                <w:rFonts w:ascii="Century Gothic" w:hAnsi="Century Gothic"/>
                <w:b/>
                <w:sz w:val="36"/>
                <w:szCs w:val="40"/>
              </w:rPr>
              <w:t>9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>)</w:t>
            </w:r>
          </w:p>
        </w:tc>
        <w:tc>
          <w:tcPr>
            <w:tcW w:w="2374" w:type="dxa"/>
          </w:tcPr>
          <w:p w:rsidR="002B7E49" w:rsidRPr="00277A51" w:rsidRDefault="000A38AE" w:rsidP="000A38AE">
            <w:pPr>
              <w:ind w:firstLineChars="100" w:firstLine="360"/>
              <w:rPr>
                <w:rFonts w:ascii="Century Gothic" w:hAnsi="Century Gothic"/>
                <w:b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sz w:val="36"/>
                <w:szCs w:val="40"/>
              </w:rPr>
              <w:t>884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>(</w:t>
            </w:r>
            <w:r w:rsidRPr="00277A51">
              <w:rPr>
                <w:rFonts w:ascii="Century Gothic" w:hAnsi="Century Gothic"/>
                <w:b/>
                <w:sz w:val="36"/>
                <w:szCs w:val="40"/>
              </w:rPr>
              <w:t>5</w:t>
            </w:r>
            <w:r w:rsidR="007E481E" w:rsidRPr="00277A51">
              <w:rPr>
                <w:rFonts w:ascii="Century Gothic" w:hAnsi="Century Gothic"/>
                <w:b/>
                <w:sz w:val="36"/>
                <w:szCs w:val="40"/>
              </w:rPr>
              <w:t>)</w:t>
            </w:r>
          </w:p>
        </w:tc>
        <w:tc>
          <w:tcPr>
            <w:tcW w:w="2375" w:type="dxa"/>
          </w:tcPr>
          <w:p w:rsidR="00B56B17" w:rsidRPr="00277A51" w:rsidRDefault="000A38AE" w:rsidP="000A38AE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 w:rsidRPr="00277A51">
              <w:rPr>
                <w:rFonts w:ascii="Century Gothic" w:hAnsi="Century Gothic"/>
                <w:b/>
                <w:sz w:val="36"/>
                <w:szCs w:val="40"/>
              </w:rPr>
              <w:t>309</w:t>
            </w:r>
            <w:r w:rsidRPr="00277A51">
              <w:rPr>
                <w:rFonts w:ascii="Century Gothic" w:hAnsi="Century Gothic"/>
                <w:b/>
                <w:sz w:val="36"/>
                <w:szCs w:val="40"/>
              </w:rPr>
              <w:t>(</w:t>
            </w:r>
            <w:r w:rsidRPr="00277A51">
              <w:rPr>
                <w:rFonts w:ascii="Cambria Math" w:eastAsia="HyhwpEQ" w:hAnsi="Cambria Math" w:cs="Cambria Math"/>
                <w:b/>
                <w:sz w:val="36"/>
                <w:szCs w:val="40"/>
              </w:rPr>
              <w:t>▽</w:t>
            </w:r>
            <w:r w:rsidRPr="00277A51">
              <w:rPr>
                <w:rFonts w:ascii="Century Gothic" w:hAnsi="Century Gothic"/>
                <w:b/>
                <w:sz w:val="36"/>
                <w:szCs w:val="40"/>
              </w:rPr>
              <w:t>9)</w:t>
            </w:r>
          </w:p>
        </w:tc>
      </w:tr>
      <w:tr w:rsidR="002B7E49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2B7E49" w:rsidRPr="00B12132" w:rsidRDefault="004D56BA" w:rsidP="00B12132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cheon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’s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Response Measures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2B7E49" w:rsidRPr="00187F71" w:rsidRDefault="002B7E49">
            <w:pPr>
              <w:rPr>
                <w:sz w:val="10"/>
                <w:szCs w:val="10"/>
              </w:rPr>
            </w:pPr>
          </w:p>
        </w:tc>
      </w:tr>
      <w:tr w:rsidR="002B7E49" w:rsidTr="00B12132">
        <w:tc>
          <w:tcPr>
            <w:tcW w:w="9498" w:type="dxa"/>
            <w:gridSpan w:val="4"/>
          </w:tcPr>
          <w:p w:rsidR="002B7E49" w:rsidRDefault="00171539" w:rsidP="00947420">
            <w:pPr>
              <w:ind w:left="300" w:hangingChars="150" w:hanging="300"/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 w:rsidR="00277A51">
              <w:rPr>
                <w:rFonts w:ascii="Franklin Gothic Demi Cond" w:hAnsi="Franklin Gothic Demi Cond" w:cs="Calibri" w:hint="eastAsia"/>
                <w:sz w:val="28"/>
                <w:szCs w:val="34"/>
              </w:rPr>
              <w:t>Id</w:t>
            </w:r>
            <w:r w:rsidR="007E7EFC">
              <w:rPr>
                <w:rFonts w:ascii="Franklin Gothic Demi Cond" w:hAnsi="Franklin Gothic Demi Cond" w:cs="Calibri"/>
                <w:sz w:val="28"/>
                <w:szCs w:val="34"/>
              </w:rPr>
              <w:t xml:space="preserve">entified the whereabouts of 312 </w:t>
            </w:r>
            <w:r w:rsidR="00026835">
              <w:rPr>
                <w:rFonts w:ascii="Franklin Gothic Demi Cond" w:hAnsi="Franklin Gothic Demi Cond" w:cs="Calibri"/>
                <w:sz w:val="28"/>
                <w:szCs w:val="34"/>
              </w:rPr>
              <w:t xml:space="preserve">unaccounted-for </w:t>
            </w:r>
            <w:proofErr w:type="spellStart"/>
            <w:r w:rsidR="005D1A30">
              <w:rPr>
                <w:rFonts w:ascii="Franklin Gothic Demi Cond" w:hAnsi="Franklin Gothic Demi Cond" w:cs="Calibri"/>
                <w:sz w:val="28"/>
                <w:szCs w:val="34"/>
              </w:rPr>
              <w:t>Shincheonji</w:t>
            </w:r>
            <w:proofErr w:type="spellEnd"/>
            <w:r w:rsidR="005D1A30">
              <w:rPr>
                <w:rFonts w:ascii="Franklin Gothic Demi Cond" w:hAnsi="Franklin Gothic Demi Cond" w:cs="Calibri"/>
                <w:sz w:val="28"/>
                <w:szCs w:val="34"/>
              </w:rPr>
              <w:t xml:space="preserve"> followers</w:t>
            </w:r>
            <w:r w:rsidR="00947420"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947420">
              <w:rPr>
                <w:rFonts w:ascii="Franklin Gothic Demi Cond" w:hAnsi="Franklin Gothic Demi Cond" w:cs="Calibri"/>
                <w:sz w:val="28"/>
                <w:szCs w:val="34"/>
              </w:rPr>
              <w:t>registered in Incheon</w:t>
            </w:r>
            <w:r w:rsidR="00026835">
              <w:rPr>
                <w:rFonts w:ascii="Franklin Gothic Demi Cond" w:hAnsi="Franklin Gothic Demi Cond" w:cs="Calibri"/>
                <w:sz w:val="28"/>
                <w:szCs w:val="34"/>
              </w:rPr>
              <w:t xml:space="preserve">, in cooperation with </w:t>
            </w:r>
            <w:r w:rsidR="00947420">
              <w:rPr>
                <w:rFonts w:ascii="Franklin Gothic Demi Cond" w:hAnsi="Franklin Gothic Demi Cond" w:cs="Calibri"/>
                <w:sz w:val="28"/>
                <w:szCs w:val="34"/>
              </w:rPr>
              <w:t xml:space="preserve">the </w:t>
            </w:r>
            <w:r w:rsidR="00026835">
              <w:rPr>
                <w:rFonts w:ascii="Franklin Gothic Demi Cond" w:hAnsi="Franklin Gothic Demi Cond" w:cs="Calibri"/>
                <w:sz w:val="28"/>
                <w:szCs w:val="34"/>
              </w:rPr>
              <w:t>Incheon Metropolitan Policy Agency,</w:t>
            </w:r>
            <w:r w:rsidR="005D1A30"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187F71" w:rsidRPr="00A83339"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0F1586" w:rsidRPr="00A83339"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="000F1586">
              <w:rPr>
                <w:rFonts w:ascii="Franklin Gothic Demi Cond" w:hAnsi="Franklin Gothic Demi Cond" w:cs="Calibri"/>
                <w:sz w:val="32"/>
                <w:szCs w:val="34"/>
              </w:rPr>
              <w:t xml:space="preserve"> </w:t>
            </w:r>
          </w:p>
        </w:tc>
      </w:tr>
      <w:tr w:rsidR="002B7E49" w:rsidRPr="005C4197" w:rsidTr="00B12132">
        <w:tc>
          <w:tcPr>
            <w:tcW w:w="9498" w:type="dxa"/>
            <w:gridSpan w:val="4"/>
          </w:tcPr>
          <w:p w:rsidR="002B7E49" w:rsidRPr="00713304" w:rsidRDefault="00026835" w:rsidP="00EB1140">
            <w:pPr>
              <w:ind w:left="300" w:hangingChars="150" w:hanging="300"/>
              <w:rPr>
                <w:rFonts w:ascii="Franklin Gothic Demi Cond" w:hAnsi="Franklin Gothic Demi Cond" w:cs="Calibri"/>
                <w:sz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 w:rsidR="00277A51">
              <w:rPr>
                <w:rFonts w:ascii="Franklin Gothic Demi Cond" w:hAnsi="Franklin Gothic Demi Cond" w:cs="Calibri"/>
                <w:sz w:val="28"/>
              </w:rPr>
              <w:t>C</w:t>
            </w:r>
            <w:r>
              <w:rPr>
                <w:rFonts w:ascii="Franklin Gothic Demi Cond" w:hAnsi="Franklin Gothic Demi Cond" w:cs="Calibri"/>
                <w:sz w:val="28"/>
              </w:rPr>
              <w:t xml:space="preserve">ompleted </w:t>
            </w:r>
            <w:r w:rsidR="00EB1140">
              <w:rPr>
                <w:rFonts w:ascii="Franklin Gothic Demi Cond" w:hAnsi="Franklin Gothic Demi Cond" w:cs="Calibri"/>
                <w:sz w:val="28"/>
              </w:rPr>
              <w:t xml:space="preserve">testing of all 110 people who attended </w:t>
            </w:r>
            <w:r w:rsidR="00947420">
              <w:rPr>
                <w:rFonts w:ascii="Franklin Gothic Demi Cond" w:hAnsi="Franklin Gothic Demi Cond" w:cs="Calibri"/>
                <w:sz w:val="28"/>
              </w:rPr>
              <w:t xml:space="preserve">the </w:t>
            </w:r>
            <w:bookmarkStart w:id="0" w:name="_GoBack"/>
            <w:bookmarkEnd w:id="0"/>
            <w:proofErr w:type="spellStart"/>
            <w:r w:rsidR="00EB1140">
              <w:rPr>
                <w:rFonts w:ascii="Franklin Gothic Demi Cond" w:hAnsi="Franklin Gothic Demi Cond" w:cs="Calibri"/>
                <w:sz w:val="28"/>
              </w:rPr>
              <w:t>Shincheonji</w:t>
            </w:r>
            <w:proofErr w:type="spellEnd"/>
            <w:r w:rsidR="00EB1140">
              <w:rPr>
                <w:rFonts w:ascii="Franklin Gothic Demi Cond" w:hAnsi="Franklin Gothic Demi Cond" w:cs="Calibri"/>
                <w:sz w:val="28"/>
              </w:rPr>
              <w:t xml:space="preserve"> Church service held in </w:t>
            </w:r>
            <w:proofErr w:type="spellStart"/>
            <w:r w:rsidR="00EB1140">
              <w:rPr>
                <w:rFonts w:ascii="Franklin Gothic Demi Cond" w:hAnsi="Franklin Gothic Demi Cond" w:cs="Calibri"/>
                <w:sz w:val="28"/>
              </w:rPr>
              <w:t>Gwacheon</w:t>
            </w:r>
            <w:proofErr w:type="spellEnd"/>
            <w:r w:rsidR="00EB1140">
              <w:rPr>
                <w:rFonts w:ascii="Franklin Gothic Demi Cond" w:hAnsi="Franklin Gothic Demi Cond" w:cs="Calibri"/>
                <w:sz w:val="28"/>
              </w:rPr>
              <w:t xml:space="preserve"> on 16 February. 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277A51" w:rsidRDefault="00713304" w:rsidP="00277A51">
            <w:pPr>
              <w:ind w:left="300" w:hangingChars="150" w:hanging="300"/>
              <w:rPr>
                <w:rFonts w:ascii="Franklin Gothic Demi Cond" w:hAnsi="Franklin Gothic Demi Cond" w:cs="Calibri"/>
                <w:sz w:val="28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87071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277A51">
              <w:rPr>
                <w:rFonts w:ascii="Franklin Gothic Demi Cond" w:hAnsi="Franklin Gothic Demi Cond" w:cs="Calibri"/>
                <w:sz w:val="28"/>
              </w:rPr>
              <w:t>Cl</w:t>
            </w:r>
            <w:r w:rsidR="00EB1140">
              <w:rPr>
                <w:rFonts w:ascii="Franklin Gothic Demi Cond" w:hAnsi="Franklin Gothic Demi Cond" w:cs="Calibri"/>
                <w:sz w:val="28"/>
              </w:rPr>
              <w:t xml:space="preserve">osed up 90 </w:t>
            </w:r>
            <w:proofErr w:type="spellStart"/>
            <w:r w:rsidR="00EB1140">
              <w:rPr>
                <w:rFonts w:ascii="Franklin Gothic Demi Cond" w:hAnsi="Franklin Gothic Demi Cond" w:cs="Calibri"/>
                <w:sz w:val="28"/>
              </w:rPr>
              <w:t>Shincheonji</w:t>
            </w:r>
            <w:proofErr w:type="spellEnd"/>
            <w:r w:rsidR="00EB1140">
              <w:rPr>
                <w:rFonts w:ascii="Franklin Gothic Demi Cond" w:hAnsi="Franklin Gothic Demi Cond" w:cs="Calibri"/>
                <w:sz w:val="28"/>
              </w:rPr>
              <w:t xml:space="preserve"> Church and its attached facilities. (79 places</w:t>
            </w:r>
            <w:r w:rsidR="00277A51">
              <w:rPr>
                <w:rFonts w:ascii="Franklin Gothic Demi Cond" w:hAnsi="Franklin Gothic Demi Cond" w:cs="Calibri"/>
                <w:sz w:val="28"/>
              </w:rPr>
              <w:t xml:space="preserve"> disclosed by </w:t>
            </w:r>
            <w:proofErr w:type="spellStart"/>
            <w:r w:rsidR="00277A51">
              <w:rPr>
                <w:rFonts w:ascii="Franklin Gothic Demi Cond" w:hAnsi="Franklin Gothic Demi Cond" w:cs="Calibri"/>
                <w:sz w:val="28"/>
              </w:rPr>
              <w:t>Shincheonji</w:t>
            </w:r>
            <w:proofErr w:type="spellEnd"/>
            <w:r w:rsidR="00277A51">
              <w:rPr>
                <w:rFonts w:ascii="Franklin Gothic Demi Cond" w:hAnsi="Franklin Gothic Demi Cond" w:cs="Calibri"/>
                <w:sz w:val="28"/>
              </w:rPr>
              <w:t xml:space="preserve"> and 11 reported by citizens)</w:t>
            </w:r>
            <w:r w:rsidR="00EB1140">
              <w:rPr>
                <w:rFonts w:ascii="Franklin Gothic Demi Cond" w:hAnsi="Franklin Gothic Demi Cond" w:cs="Calibri"/>
                <w:sz w:val="28"/>
              </w:rPr>
              <w:t xml:space="preserve"> </w:t>
            </w:r>
          </w:p>
          <w:p w:rsidR="00277A51" w:rsidRDefault="00277A51" w:rsidP="00277A51">
            <w:pPr>
              <w:ind w:left="420" w:hangingChars="150" w:hanging="420"/>
              <w:rPr>
                <w:rFonts w:ascii="Franklin Gothic Demi Cond" w:hAnsi="Franklin Gothic Demi Cond" w:cs="Calibri"/>
                <w:sz w:val="28"/>
              </w:rPr>
            </w:pPr>
            <w:r>
              <w:rPr>
                <w:rFonts w:ascii="Franklin Gothic Demi Cond" w:hAnsi="Franklin Gothic Demi Cond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-227964</wp:posOffset>
                      </wp:positionH>
                      <wp:positionV relativeFrom="paragraph">
                        <wp:posOffset>82550</wp:posOffset>
                      </wp:positionV>
                      <wp:extent cx="6400800" cy="1066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:rsidR="007F4712" w:rsidRPr="00947420" w:rsidRDefault="00947420" w:rsidP="00947420">
                                  <w:pPr>
                                    <w:jc w:val="center"/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The m</w:t>
                                  </w:r>
                                  <w:r w:rsidR="00277A51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asks sent from </w:t>
                                  </w:r>
                                  <w:proofErr w:type="spellStart"/>
                                  <w:r w:rsidR="00277A51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Weihai</w:t>
                                  </w:r>
                                  <w:proofErr w:type="spellEnd"/>
                                  <w:r w:rsidR="00277A51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, China are guaranteed with the appropriate certification of China and the Incheon Research Institute of Public Health and Environment.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 Incheon c</w:t>
                                  </w:r>
                                  <w:r w:rsidR="00277A51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ivil servants will use cloth masks and the ones from China </w:t>
                                  </w:r>
                                  <w:r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first 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so that Incheon citizens can be supplied with health masks. </w:t>
                                  </w:r>
                                </w:p>
                                <w:p w:rsidR="007F4712" w:rsidRPr="00947420" w:rsidRDefault="007F4712" w:rsidP="007F4712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</w:pPr>
                                  <w:r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We can overcome this difficult time together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 with </w:t>
                                  </w:r>
                                  <w:r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your 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trust</w:t>
                                  </w:r>
                                  <w:r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 in and cooperation with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277A51" w:rsidRPr="00947420" w:rsidRDefault="007F4712" w:rsidP="007F4712">
                                  <w:pPr>
                                    <w:jc w:val="center"/>
                                    <w:rPr>
                                      <w:rFonts w:ascii="Franklin Gothic Demi" w:hAnsi="Franklin Gothic Demi" w:cs="Calibri"/>
                                      <w:b/>
                                      <w:color w:val="2F5496" w:themeColor="accent5" w:themeShade="BF"/>
                                    </w:rPr>
                                  </w:pPr>
                                  <w:proofErr w:type="gramStart"/>
                                  <w:r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the</w:t>
                                  </w:r>
                                  <w:proofErr w:type="gramEnd"/>
                                  <w:r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 xml:space="preserve"> </w:t>
                                  </w:r>
                                  <w:r w:rsidR="00AC6EF6" w:rsidRPr="00947420">
                                    <w:rPr>
                                      <w:rFonts w:ascii="Franklin Gothic Demi" w:hAnsi="Franklin Gothic Demi" w:cs="Calibri"/>
                                      <w:color w:val="2F5496" w:themeColor="accent5" w:themeShade="BF"/>
                                      <w:sz w:val="22"/>
                                    </w:rPr>
                                    <w:t>central and Incheon city governments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7.95pt;margin-top:6.5pt;width:7in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" filled="f" strokecolor="#ed7d31 [3205]">
                      <v:stroke joinstyle="round"/>
                      <v:textbox>
                        <w:txbxContent>
                          <w:p w:rsidR="007F4712" w:rsidRPr="00947420" w:rsidRDefault="00947420" w:rsidP="00947420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</w:pPr>
                            <w:r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The m</w:t>
                            </w:r>
                            <w:r w:rsidR="00277A51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asks sent from </w:t>
                            </w:r>
                            <w:proofErr w:type="spellStart"/>
                            <w:r w:rsidR="00277A51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Weihai</w:t>
                            </w:r>
                            <w:proofErr w:type="spellEnd"/>
                            <w:r w:rsidR="00277A51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, China are guaranteed with the appropriate certification of China and the Incheon Research Institute of Public Health and Environment.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 Incheon c</w:t>
                            </w:r>
                            <w:r w:rsidR="00277A51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ivil servants will use cloth masks and the ones from China </w:t>
                            </w:r>
                            <w:r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first 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so that Incheon citizens can be supplied with health masks. </w:t>
                            </w:r>
                          </w:p>
                          <w:p w:rsidR="007F4712" w:rsidRPr="00947420" w:rsidRDefault="007F4712" w:rsidP="007F4712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</w:pPr>
                            <w:r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We can overcome this difficult time together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 with </w:t>
                            </w:r>
                            <w:r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your 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trust</w:t>
                            </w:r>
                            <w:r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 in and cooperation with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  <w:p w:rsidR="00277A51" w:rsidRPr="00947420" w:rsidRDefault="007F4712" w:rsidP="007F4712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F5496" w:themeColor="accent5" w:themeShade="BF"/>
                              </w:rPr>
                            </w:pPr>
                            <w:proofErr w:type="gramStart"/>
                            <w:r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the</w:t>
                            </w:r>
                            <w:proofErr w:type="gramEnd"/>
                            <w:r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  <w:r w:rsidR="00AC6EF6" w:rsidRPr="00947420">
                              <w:rPr>
                                <w:rFonts w:ascii="Franklin Gothic Demi" w:hAnsi="Franklin Gothic Demi" w:cs="Calibri"/>
                                <w:color w:val="2F5496" w:themeColor="accent5" w:themeShade="BF"/>
                                <w:sz w:val="22"/>
                              </w:rPr>
                              <w:t>central and Incheon city governments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E49" w:rsidRPr="00713304" w:rsidRDefault="00EB1140" w:rsidP="00277A51">
            <w:pPr>
              <w:ind w:left="420" w:hangingChars="150" w:hanging="420"/>
              <w:rPr>
                <w:rFonts w:ascii="Franklin Gothic Demi Cond" w:hAnsi="Franklin Gothic Demi Cond" w:cs="Calibri"/>
                <w:sz w:val="32"/>
              </w:rPr>
            </w:pPr>
            <w:r>
              <w:rPr>
                <w:rFonts w:ascii="Franklin Gothic Demi Cond" w:hAnsi="Franklin Gothic Demi Cond" w:cs="Calibri"/>
                <w:sz w:val="28"/>
              </w:rPr>
              <w:t xml:space="preserve"> </w:t>
            </w:r>
            <w:r w:rsidR="00870719" w:rsidRPr="00A83339">
              <w:rPr>
                <w:rFonts w:ascii="Franklin Gothic Demi Cond" w:hAnsi="Franklin Gothic Demi Cond" w:cs="Calibri"/>
                <w:sz w:val="28"/>
              </w:rPr>
              <w:t xml:space="preserve">  </w:t>
            </w:r>
          </w:p>
        </w:tc>
      </w:tr>
      <w:tr w:rsidR="00171539" w:rsidTr="00B12132">
        <w:tc>
          <w:tcPr>
            <w:tcW w:w="9498" w:type="dxa"/>
            <w:gridSpan w:val="4"/>
          </w:tcPr>
          <w:p w:rsidR="00171539" w:rsidRPr="00713304" w:rsidRDefault="00171539" w:rsidP="00EE3AED">
            <w:pPr>
              <w:rPr>
                <w:rFonts w:ascii="Franklin Gothic Demi Cond" w:hAnsi="Franklin Gothic Demi Cond" w:cs="Calibri"/>
                <w:sz w:val="32"/>
              </w:rPr>
            </w:pPr>
          </w:p>
        </w:tc>
      </w:tr>
    </w:tbl>
    <w:p w:rsidR="00263A24" w:rsidRDefault="00277A51" w:rsidP="00A833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603885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0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51" w:rsidRDefault="00EE3AED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>For all those under self-quarantine or who had contact with confirmed cases</w:t>
                            </w:r>
                            <w:r w:rsidR="00171539"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, </w:t>
                            </w:r>
                          </w:p>
                          <w:p w:rsidR="00171539" w:rsidRPr="00A83339" w:rsidRDefault="00171539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>please</w:t>
                            </w:r>
                            <w:proofErr w:type="gramEnd"/>
                            <w:r w:rsidR="00D74591"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 thoroughly</w:t>
                            </w: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 comply with </w:t>
                            </w:r>
                            <w:r w:rsidR="00D74591"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>preventive measures.</w:t>
                            </w:r>
                          </w:p>
                          <w:p w:rsidR="00D74591" w:rsidRPr="00A83339" w:rsidRDefault="00171539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If you have any </w:t>
                            </w:r>
                            <w:r w:rsidR="00D74591"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suspected </w:t>
                            </w: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symptoms, </w:t>
                            </w:r>
                          </w:p>
                          <w:p w:rsidR="00171539" w:rsidRPr="00277A51" w:rsidRDefault="00171539" w:rsidP="007241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277A51"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277A51"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  <w:t xml:space="preserve"> call 13</w:t>
                            </w:r>
                            <w:r w:rsidR="00300973" w:rsidRPr="00277A51"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  <w:t>39</w:t>
                            </w:r>
                            <w:r w:rsidR="00D74591" w:rsidRPr="00277A51"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  <w:t xml:space="preserve"> or consult with </w:t>
                            </w:r>
                            <w:r w:rsidRPr="00277A51">
                              <w:rPr>
                                <w:rFonts w:ascii="Century Gothic" w:hAnsi="Century Gothic"/>
                                <w:b/>
                                <w:sz w:val="22"/>
                                <w:szCs w:val="30"/>
                                <w:u w:val="single"/>
                              </w:rPr>
                              <w:t>local health center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48.1pt;width:475.5pt;height:6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" fillcolor="black [3200]" strokecolor="black [1600]" strokeweight="1pt">
                <v:textbox>
                  <w:txbxContent>
                    <w:p w:rsidR="00277A51" w:rsidRDefault="00EE3AED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</w:pPr>
                      <w:r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>For all those under self-quarantine or who had contact with confirmed cases</w:t>
                      </w:r>
                      <w:r w:rsidR="00171539"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, </w:t>
                      </w:r>
                    </w:p>
                    <w:p w:rsidR="00171539" w:rsidRPr="00A83339" w:rsidRDefault="00171539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</w:pPr>
                      <w:proofErr w:type="gramStart"/>
                      <w:r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>please</w:t>
                      </w:r>
                      <w:proofErr w:type="gramEnd"/>
                      <w:r w:rsidR="00D74591"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 thoroughly</w:t>
                      </w:r>
                      <w:r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 comply with </w:t>
                      </w:r>
                      <w:r w:rsidR="00D74591"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>preventive measures.</w:t>
                      </w:r>
                    </w:p>
                    <w:p w:rsidR="00D74591" w:rsidRPr="00A83339" w:rsidRDefault="00171539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</w:pPr>
                      <w:r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If you have any </w:t>
                      </w:r>
                      <w:r w:rsidR="00D74591"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suspected </w:t>
                      </w:r>
                      <w:r w:rsidRPr="00A83339">
                        <w:rPr>
                          <w:rFonts w:ascii="Century Gothic" w:hAnsi="Century Gothic"/>
                          <w:b/>
                          <w:sz w:val="20"/>
                          <w:szCs w:val="32"/>
                        </w:rPr>
                        <w:t xml:space="preserve">symptoms, </w:t>
                      </w:r>
                    </w:p>
                    <w:p w:rsidR="00171539" w:rsidRPr="00277A51" w:rsidRDefault="00171539" w:rsidP="007241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</w:pPr>
                      <w:proofErr w:type="gramStart"/>
                      <w:r w:rsidRPr="00277A51"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  <w:t>please</w:t>
                      </w:r>
                      <w:proofErr w:type="gramEnd"/>
                      <w:r w:rsidRPr="00277A51"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  <w:t xml:space="preserve"> call 13</w:t>
                      </w:r>
                      <w:r w:rsidR="00300973" w:rsidRPr="00277A51"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  <w:t>39</w:t>
                      </w:r>
                      <w:r w:rsidR="00D74591" w:rsidRPr="00277A51"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  <w:t xml:space="preserve"> or consult with </w:t>
                      </w:r>
                      <w:r w:rsidRPr="00277A51">
                        <w:rPr>
                          <w:rFonts w:ascii="Century Gothic" w:hAnsi="Century Gothic"/>
                          <w:b/>
                          <w:sz w:val="22"/>
                          <w:szCs w:val="30"/>
                          <w:u w:val="single"/>
                        </w:rPr>
                        <w:t>local health center first.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2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9F" w:rsidRDefault="0088799F" w:rsidP="00263A24">
      <w:pPr>
        <w:spacing w:after="0" w:line="240" w:lineRule="auto"/>
      </w:pPr>
      <w:r>
        <w:separator/>
      </w:r>
    </w:p>
  </w:endnote>
  <w:endnote w:type="continuationSeparator" w:id="0">
    <w:p w:rsidR="0088799F" w:rsidRDefault="0088799F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9F" w:rsidRDefault="0088799F" w:rsidP="00263A24">
      <w:pPr>
        <w:spacing w:after="0" w:line="240" w:lineRule="auto"/>
      </w:pPr>
      <w:r>
        <w:separator/>
      </w:r>
    </w:p>
  </w:footnote>
  <w:footnote w:type="continuationSeparator" w:id="0">
    <w:p w:rsidR="0088799F" w:rsidRDefault="0088799F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26835"/>
    <w:rsid w:val="000A38AE"/>
    <w:rsid w:val="000C366F"/>
    <w:rsid w:val="000F1586"/>
    <w:rsid w:val="00150F4A"/>
    <w:rsid w:val="00171539"/>
    <w:rsid w:val="00187F71"/>
    <w:rsid w:val="001F4893"/>
    <w:rsid w:val="002243EC"/>
    <w:rsid w:val="002546DE"/>
    <w:rsid w:val="00263A24"/>
    <w:rsid w:val="00277A51"/>
    <w:rsid w:val="002B7E49"/>
    <w:rsid w:val="00300973"/>
    <w:rsid w:val="004D56BA"/>
    <w:rsid w:val="00503B90"/>
    <w:rsid w:val="005C4197"/>
    <w:rsid w:val="005C6BA4"/>
    <w:rsid w:val="005D1A30"/>
    <w:rsid w:val="0067357E"/>
    <w:rsid w:val="00713304"/>
    <w:rsid w:val="00724123"/>
    <w:rsid w:val="007E481E"/>
    <w:rsid w:val="007E7EFC"/>
    <w:rsid w:val="007F4712"/>
    <w:rsid w:val="008201C4"/>
    <w:rsid w:val="008645EF"/>
    <w:rsid w:val="00870719"/>
    <w:rsid w:val="0088799F"/>
    <w:rsid w:val="008C6491"/>
    <w:rsid w:val="00946D75"/>
    <w:rsid w:val="00947420"/>
    <w:rsid w:val="0098284C"/>
    <w:rsid w:val="009D0C5D"/>
    <w:rsid w:val="00A83339"/>
    <w:rsid w:val="00AA4A82"/>
    <w:rsid w:val="00AC6EF6"/>
    <w:rsid w:val="00AE323F"/>
    <w:rsid w:val="00B12132"/>
    <w:rsid w:val="00B52292"/>
    <w:rsid w:val="00B56B17"/>
    <w:rsid w:val="00CF6DED"/>
    <w:rsid w:val="00CF7F68"/>
    <w:rsid w:val="00D74591"/>
    <w:rsid w:val="00E37B06"/>
    <w:rsid w:val="00EB1140"/>
    <w:rsid w:val="00ED0C29"/>
    <w:rsid w:val="00EE3AED"/>
    <w:rsid w:val="00F12AA6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4B68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24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AE7F-DA51-4536-B5B4-E9D9E72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2020-02-27T07:49:00Z</cp:lastPrinted>
  <dcterms:created xsi:type="dcterms:W3CDTF">2020-03-06T06:13:00Z</dcterms:created>
  <dcterms:modified xsi:type="dcterms:W3CDTF">2020-03-06T07:27:00Z</dcterms:modified>
</cp:coreProperties>
</file>